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1DE" w:rsidRPr="00AA31DE" w:rsidRDefault="00AA31DE" w:rsidP="00AA31DE">
      <w:pPr>
        <w:jc w:val="center"/>
        <w:rPr>
          <w:rFonts w:ascii="Clearface Gothic LH 75" w:hAnsi="Clearface Gothic LH 75" w:cs="Phosphate Solid"/>
          <w:b/>
          <w:bCs/>
          <w:sz w:val="66"/>
          <w:szCs w:val="66"/>
        </w:rPr>
      </w:pPr>
      <w:bookmarkStart w:id="0" w:name="_GoBack"/>
      <w:bookmarkEnd w:id="0"/>
      <w:r w:rsidRPr="00AA31DE">
        <w:rPr>
          <w:rFonts w:ascii="Clearface Gothic LH 75" w:hAnsi="Clearface Gothic LH 75" w:cs="Phosphate Solid"/>
          <w:b/>
          <w:bCs/>
          <w:noProof/>
          <w:sz w:val="66"/>
          <w:szCs w:val="66"/>
        </w:rPr>
        <w:drawing>
          <wp:anchor distT="0" distB="0" distL="114300" distR="114300" simplePos="0" relativeHeight="251658240" behindDoc="0" locked="0" layoutInCell="1" allowOverlap="1">
            <wp:simplePos x="0" y="0"/>
            <wp:positionH relativeFrom="column">
              <wp:posOffset>91440</wp:posOffset>
            </wp:positionH>
            <wp:positionV relativeFrom="paragraph">
              <wp:posOffset>76200</wp:posOffset>
            </wp:positionV>
            <wp:extent cx="1426845" cy="1401445"/>
            <wp:effectExtent l="63500" t="76200" r="46355" b="590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dhi_trasparente_scritta_araba_giusta.png"/>
                    <pic:cNvPicPr/>
                  </pic:nvPicPr>
                  <pic:blipFill>
                    <a:blip r:embed="rId4" cstate="print">
                      <a:extLst>
                        <a:ext uri="{28A0092B-C50C-407E-A947-70E740481C1C}">
                          <a14:useLocalDpi xmlns:a14="http://schemas.microsoft.com/office/drawing/2010/main" val="0"/>
                        </a:ext>
                      </a:extLst>
                    </a:blip>
                    <a:stretch>
                      <a:fillRect/>
                    </a:stretch>
                  </pic:blipFill>
                  <pic:spPr>
                    <a:xfrm rot="21021062">
                      <a:off x="0" y="0"/>
                      <a:ext cx="1426845" cy="1401445"/>
                    </a:xfrm>
                    <a:prstGeom prst="rect">
                      <a:avLst/>
                    </a:prstGeom>
                  </pic:spPr>
                </pic:pic>
              </a:graphicData>
            </a:graphic>
            <wp14:sizeRelH relativeFrom="margin">
              <wp14:pctWidth>0</wp14:pctWidth>
            </wp14:sizeRelH>
            <wp14:sizeRelV relativeFrom="margin">
              <wp14:pctHeight>0</wp14:pctHeight>
            </wp14:sizeRelV>
          </wp:anchor>
        </w:drawing>
      </w:r>
      <w:r w:rsidRPr="00AA31DE">
        <w:rPr>
          <w:rFonts w:ascii="Clearface Gothic LH 75" w:hAnsi="Clearface Gothic LH 75" w:cs="Phosphate Solid"/>
          <w:b/>
          <w:bCs/>
          <w:sz w:val="66"/>
          <w:szCs w:val="66"/>
        </w:rPr>
        <w:t>Partito Radicale</w:t>
      </w:r>
    </w:p>
    <w:p w:rsidR="00AA31DE" w:rsidRDefault="00AA31DE" w:rsidP="00AA31DE">
      <w:pPr>
        <w:jc w:val="center"/>
        <w:rPr>
          <w:rFonts w:ascii="Clearface Gothic LH 75" w:hAnsi="Clearface Gothic LH 75" w:cs="Phosphate Solid"/>
          <w:b/>
          <w:bCs/>
          <w:sz w:val="28"/>
          <w:szCs w:val="28"/>
        </w:rPr>
      </w:pPr>
      <w:r w:rsidRPr="00AA31DE">
        <w:rPr>
          <w:rFonts w:ascii="Clearface Gothic LH 75" w:hAnsi="Clearface Gothic LH 75" w:cs="Phosphate Solid"/>
          <w:b/>
          <w:bCs/>
          <w:sz w:val="28"/>
          <w:szCs w:val="28"/>
        </w:rPr>
        <w:t xml:space="preserve">nonviolento transnazionale </w:t>
      </w:r>
      <w:proofErr w:type="spellStart"/>
      <w:r w:rsidRPr="00AA31DE">
        <w:rPr>
          <w:rFonts w:ascii="Clearface Gothic LH 75" w:hAnsi="Clearface Gothic LH 75" w:cs="Phosphate Solid"/>
          <w:b/>
          <w:bCs/>
          <w:sz w:val="28"/>
          <w:szCs w:val="28"/>
        </w:rPr>
        <w:t>transpartito</w:t>
      </w:r>
      <w:proofErr w:type="spellEnd"/>
    </w:p>
    <w:p w:rsidR="000D00A0" w:rsidRPr="000D00A0" w:rsidRDefault="009637F1" w:rsidP="0086352A">
      <w:pPr>
        <w:jc w:val="center"/>
        <w:rPr>
          <w:rFonts w:ascii="Avenir Roman" w:eastAsia="Times New Roman" w:hAnsi="Avenir Roman" w:cs="Times New Roman"/>
          <w:sz w:val="20"/>
          <w:szCs w:val="20"/>
          <w:lang w:eastAsia="it-IT"/>
        </w:rPr>
      </w:pPr>
      <w:r w:rsidRPr="000D00A0">
        <w:rPr>
          <w:rFonts w:ascii="Avenir Roman" w:hAnsi="Avenir Roman" w:cs="Arial"/>
          <w:color w:val="000000" w:themeColor="text1"/>
          <w:sz w:val="20"/>
          <w:szCs w:val="20"/>
        </w:rPr>
        <w:t xml:space="preserve">organizzazione non governativa con Status Consultivo Generale di prima categoria presso </w:t>
      </w:r>
      <w:r w:rsidR="000D00A0" w:rsidRPr="000D00A0">
        <w:rPr>
          <w:rFonts w:ascii="Avenir Roman" w:eastAsia="Times New Roman" w:hAnsi="Avenir Roman" w:cs="Arial"/>
          <w:color w:val="222222"/>
          <w:sz w:val="20"/>
          <w:szCs w:val="20"/>
          <w:shd w:val="clear" w:color="auto" w:fill="FFFFFF"/>
          <w:lang w:eastAsia="it-IT"/>
        </w:rPr>
        <w:t>Il Consiglio economico e sociale delle Nazioni Unite</w:t>
      </w:r>
    </w:p>
    <w:p w:rsidR="009637F1" w:rsidRPr="009637F1" w:rsidRDefault="009637F1" w:rsidP="009637F1">
      <w:pPr>
        <w:jc w:val="center"/>
        <w:rPr>
          <w:rFonts w:ascii="Avenir Roman" w:hAnsi="Avenir Roman" w:cs="Arial"/>
          <w:color w:val="000000" w:themeColor="text1"/>
          <w:sz w:val="20"/>
        </w:rPr>
      </w:pPr>
      <w:r w:rsidRPr="009637F1">
        <w:rPr>
          <w:rFonts w:ascii="Avenir Roman" w:hAnsi="Avenir Roman" w:cs="Arial"/>
          <w:color w:val="000000" w:themeColor="text1"/>
          <w:sz w:val="20"/>
        </w:rPr>
        <w:t>Via di Torre Argentina 76 – 00186 Roma</w:t>
      </w:r>
    </w:p>
    <w:p w:rsidR="0086352A" w:rsidRDefault="009637F1" w:rsidP="0086352A">
      <w:pPr>
        <w:jc w:val="center"/>
        <w:rPr>
          <w:rFonts w:ascii="Avenir Roman" w:hAnsi="Avenir Roman" w:cs="Arial"/>
          <w:color w:val="000000" w:themeColor="text1"/>
          <w:sz w:val="20"/>
        </w:rPr>
      </w:pPr>
      <w:r w:rsidRPr="009637F1">
        <w:rPr>
          <w:rFonts w:ascii="Avenir Roman" w:hAnsi="Avenir Roman" w:cs="Arial"/>
          <w:color w:val="000000" w:themeColor="text1"/>
          <w:sz w:val="20"/>
        </w:rPr>
        <w:t xml:space="preserve">Email: </w:t>
      </w:r>
      <w:hyperlink r:id="rId5" w:history="1">
        <w:r w:rsidRPr="009637F1">
          <w:rPr>
            <w:rStyle w:val="Collegamentoipertestuale"/>
            <w:rFonts w:ascii="Avenir Roman" w:hAnsi="Avenir Roman" w:cs="Arial"/>
            <w:color w:val="000000" w:themeColor="text1"/>
            <w:sz w:val="20"/>
          </w:rPr>
          <w:t>info@partitoradicale.org</w:t>
        </w:r>
      </w:hyperlink>
      <w:r w:rsidRPr="009637F1">
        <w:rPr>
          <w:rFonts w:ascii="Avenir Roman" w:hAnsi="Avenir Roman" w:cs="Arial"/>
          <w:color w:val="000000" w:themeColor="text1"/>
          <w:sz w:val="20"/>
        </w:rPr>
        <w:t xml:space="preserve"> </w:t>
      </w:r>
      <w:r w:rsidRPr="009637F1">
        <w:rPr>
          <w:rFonts w:ascii="Avenir Roman" w:hAnsi="Avenir Roman" w:cs="Arial"/>
          <w:color w:val="000000" w:themeColor="text1"/>
          <w:sz w:val="20"/>
        </w:rPr>
        <w:tab/>
        <w:t xml:space="preserve">    </w:t>
      </w:r>
      <w:proofErr w:type="spellStart"/>
      <w:r w:rsidRPr="009637F1">
        <w:rPr>
          <w:rFonts w:ascii="Avenir Roman" w:hAnsi="Avenir Roman" w:cs="Arial"/>
          <w:color w:val="000000" w:themeColor="text1"/>
          <w:sz w:val="20"/>
        </w:rPr>
        <w:t>Tel</w:t>
      </w:r>
      <w:proofErr w:type="spellEnd"/>
      <w:r w:rsidRPr="009637F1">
        <w:rPr>
          <w:rFonts w:ascii="Avenir Roman" w:hAnsi="Avenir Roman" w:cs="Arial"/>
          <w:color w:val="000000" w:themeColor="text1"/>
          <w:sz w:val="20"/>
        </w:rPr>
        <w:t>:</w:t>
      </w:r>
      <w:r w:rsidR="000D00A0">
        <w:rPr>
          <w:rFonts w:ascii="Avenir Roman" w:hAnsi="Avenir Roman" w:cs="Arial"/>
          <w:color w:val="000000" w:themeColor="text1"/>
          <w:sz w:val="20"/>
        </w:rPr>
        <w:t xml:space="preserve"> 3395874801 – 347.2208890</w:t>
      </w:r>
    </w:p>
    <w:p w:rsidR="009637F1" w:rsidRPr="009637F1" w:rsidRDefault="009637F1" w:rsidP="00411A8B">
      <w:pPr>
        <w:jc w:val="center"/>
        <w:rPr>
          <w:rFonts w:ascii="Avenir Roman" w:hAnsi="Avenir Roman" w:cs="Arial"/>
          <w:color w:val="000000" w:themeColor="text1"/>
          <w:sz w:val="20"/>
        </w:rPr>
      </w:pPr>
      <w:r w:rsidRPr="009637F1">
        <w:rPr>
          <w:rFonts w:ascii="Avenir Roman" w:hAnsi="Avenir Roman" w:cs="Arial"/>
          <w:color w:val="000000" w:themeColor="text1"/>
          <w:sz w:val="20"/>
        </w:rPr>
        <w:t>www.partitoradicale.org</w:t>
      </w:r>
    </w:p>
    <w:p w:rsidR="001B47A6" w:rsidRPr="00AA31DE" w:rsidRDefault="00AA31DE" w:rsidP="00AA31DE">
      <w:pPr>
        <w:jc w:val="center"/>
        <w:rPr>
          <w:rFonts w:ascii="Avenir Roman" w:hAnsi="Avenir Roman" w:cs="Phosphate Solid"/>
        </w:rPr>
      </w:pPr>
      <w:r w:rsidRPr="00AA31DE">
        <w:rPr>
          <w:rFonts w:ascii="Avenir Roman" w:hAnsi="Avenir Roman" w:cs="Phosphate Solid"/>
        </w:rPr>
        <w:br w:type="textWrapping" w:clear="all"/>
      </w:r>
    </w:p>
    <w:p w:rsidR="001B47A6" w:rsidRPr="00AA31DE" w:rsidRDefault="001B47A6">
      <w:pPr>
        <w:rPr>
          <w:rFonts w:ascii="Clearface Gothic LH 75" w:hAnsi="Clearface Gothic LH 75"/>
          <w:b/>
          <w:bCs/>
          <w:sz w:val="15"/>
          <w:szCs w:val="15"/>
        </w:rPr>
      </w:pPr>
    </w:p>
    <w:p w:rsidR="001B47A6" w:rsidRPr="00AA31DE" w:rsidRDefault="001B47A6">
      <w:pPr>
        <w:rPr>
          <w:rFonts w:ascii="Clearface Gothic LH 75" w:hAnsi="Clearface Gothic LH 75"/>
          <w:b/>
          <w:bCs/>
          <w:sz w:val="15"/>
          <w:szCs w:val="15"/>
        </w:rPr>
      </w:pPr>
    </w:p>
    <w:p w:rsidR="001B47A6" w:rsidRDefault="001B47A6">
      <w:pPr>
        <w:rPr>
          <w:rFonts w:ascii="Avenir Book" w:hAnsi="Avenir Book"/>
          <w:i/>
          <w:iCs/>
          <w:sz w:val="15"/>
          <w:szCs w:val="15"/>
        </w:rPr>
      </w:pPr>
    </w:p>
    <w:p w:rsidR="001B47A6" w:rsidRDefault="001B47A6">
      <w:pPr>
        <w:rPr>
          <w:rFonts w:ascii="Avenir Book" w:hAnsi="Avenir Book"/>
          <w:i/>
          <w:iCs/>
          <w:sz w:val="15"/>
          <w:szCs w:val="15"/>
        </w:rPr>
        <w:sectPr w:rsidR="001B47A6" w:rsidSect="001B47A6">
          <w:pgSz w:w="11900" w:h="16840"/>
          <w:pgMar w:top="1417" w:right="1134" w:bottom="1134" w:left="1134" w:header="708" w:footer="708" w:gutter="0"/>
          <w:cols w:sep="1" w:space="710"/>
          <w:docGrid w:linePitch="360"/>
        </w:sectPr>
      </w:pPr>
    </w:p>
    <w:p w:rsidR="00BE7AC2" w:rsidRPr="00A6196C" w:rsidRDefault="00755E7F" w:rsidP="00A6196C">
      <w:pPr>
        <w:spacing w:before="120"/>
        <w:rPr>
          <w:rFonts w:ascii="Avenir Book" w:hAnsi="Avenir Book"/>
          <w:i/>
          <w:iCs/>
          <w:sz w:val="15"/>
          <w:szCs w:val="15"/>
        </w:rPr>
      </w:pPr>
      <w:r w:rsidRPr="00A6196C">
        <w:rPr>
          <w:rFonts w:ascii="Avenir Book" w:hAnsi="Avenir Book"/>
          <w:i/>
          <w:iCs/>
          <w:sz w:val="15"/>
          <w:szCs w:val="15"/>
        </w:rPr>
        <w:t>Segretario</w:t>
      </w:r>
      <w:r w:rsidR="00A6196C">
        <w:rPr>
          <w:rFonts w:ascii="Avenir Book" w:hAnsi="Avenir Book"/>
          <w:i/>
          <w:iCs/>
          <w:sz w:val="15"/>
          <w:szCs w:val="15"/>
        </w:rPr>
        <w:br/>
      </w:r>
      <w:r w:rsidR="00BE7AC2" w:rsidRPr="00A6196C">
        <w:rPr>
          <w:rFonts w:ascii="Avenir Book" w:hAnsi="Avenir Book"/>
          <w:sz w:val="15"/>
          <w:szCs w:val="15"/>
        </w:rPr>
        <w:t>On. Maurizio Turco</w:t>
      </w:r>
    </w:p>
    <w:p w:rsidR="00755E7F" w:rsidRPr="00A6196C" w:rsidRDefault="00755E7F" w:rsidP="00A6196C">
      <w:pPr>
        <w:spacing w:before="120"/>
        <w:rPr>
          <w:rFonts w:ascii="Avenir Book" w:hAnsi="Avenir Book"/>
          <w:sz w:val="15"/>
          <w:szCs w:val="15"/>
        </w:rPr>
      </w:pPr>
    </w:p>
    <w:p w:rsidR="00755E7F" w:rsidRPr="00A6196C" w:rsidRDefault="00BE7AC2" w:rsidP="00A6196C">
      <w:pPr>
        <w:spacing w:before="120"/>
        <w:rPr>
          <w:rFonts w:ascii="Avenir Book" w:hAnsi="Avenir Book"/>
          <w:i/>
          <w:iCs/>
          <w:sz w:val="15"/>
          <w:szCs w:val="15"/>
        </w:rPr>
      </w:pPr>
      <w:r w:rsidRPr="00A6196C">
        <w:rPr>
          <w:rFonts w:ascii="Avenir Book" w:hAnsi="Avenir Book"/>
          <w:i/>
          <w:iCs/>
          <w:sz w:val="15"/>
          <w:szCs w:val="15"/>
        </w:rPr>
        <w:t>Tesoriere</w:t>
      </w:r>
      <w:r w:rsidR="00A6196C">
        <w:rPr>
          <w:rFonts w:ascii="Avenir Book" w:hAnsi="Avenir Book"/>
          <w:i/>
          <w:iCs/>
          <w:sz w:val="15"/>
          <w:szCs w:val="15"/>
        </w:rPr>
        <w:br/>
      </w:r>
      <w:r w:rsidRPr="00A6196C">
        <w:rPr>
          <w:rFonts w:ascii="Avenir Book" w:hAnsi="Avenir Book"/>
          <w:sz w:val="15"/>
          <w:szCs w:val="15"/>
        </w:rPr>
        <w:t xml:space="preserve">Dott.ssa </w:t>
      </w:r>
      <w:r w:rsidR="00755E7F" w:rsidRPr="00A6196C">
        <w:rPr>
          <w:rFonts w:ascii="Avenir Book" w:hAnsi="Avenir Book"/>
          <w:sz w:val="15"/>
          <w:szCs w:val="15"/>
        </w:rPr>
        <w:t>Irene Testa</w:t>
      </w:r>
    </w:p>
    <w:p w:rsidR="00755E7F" w:rsidRPr="00A6196C" w:rsidRDefault="00755E7F" w:rsidP="00A6196C">
      <w:pPr>
        <w:spacing w:before="120"/>
        <w:rPr>
          <w:rFonts w:ascii="Avenir Book" w:hAnsi="Avenir Book"/>
          <w:sz w:val="15"/>
          <w:szCs w:val="15"/>
        </w:rPr>
      </w:pPr>
    </w:p>
    <w:p w:rsidR="00BE7AC2" w:rsidRPr="007E5BFC" w:rsidRDefault="00BE7AC2" w:rsidP="00A6196C">
      <w:pPr>
        <w:spacing w:before="120"/>
        <w:rPr>
          <w:rFonts w:ascii="Avenir Book" w:hAnsi="Avenir Book"/>
          <w:sz w:val="15"/>
          <w:szCs w:val="15"/>
        </w:rPr>
      </w:pPr>
      <w:r w:rsidRPr="00A6196C">
        <w:rPr>
          <w:rFonts w:ascii="Avenir Book" w:hAnsi="Avenir Book"/>
          <w:i/>
          <w:iCs/>
          <w:sz w:val="15"/>
          <w:szCs w:val="15"/>
        </w:rPr>
        <w:t>Presidenza d’Onore</w:t>
      </w:r>
      <w:r w:rsidR="00A6196C">
        <w:rPr>
          <w:rFonts w:ascii="Avenir Book" w:hAnsi="Avenir Book"/>
          <w:i/>
          <w:iCs/>
          <w:sz w:val="15"/>
          <w:szCs w:val="15"/>
        </w:rPr>
        <w:br/>
      </w:r>
      <w:r w:rsidRPr="00A6196C">
        <w:rPr>
          <w:rFonts w:ascii="Avenir Book" w:hAnsi="Avenir Book"/>
          <w:sz w:val="15"/>
          <w:szCs w:val="15"/>
        </w:rPr>
        <w:t>Ambasciatore Giulio Terzi di Sant’Agata</w:t>
      </w:r>
    </w:p>
    <w:p w:rsidR="00BE7AC2" w:rsidRPr="00A6196C" w:rsidRDefault="00BE7AC2" w:rsidP="00A6196C">
      <w:pPr>
        <w:spacing w:before="120"/>
        <w:rPr>
          <w:rFonts w:ascii="Avenir Book" w:hAnsi="Avenir Book"/>
          <w:sz w:val="15"/>
          <w:szCs w:val="15"/>
        </w:rPr>
      </w:pPr>
      <w:r w:rsidRPr="00A6196C">
        <w:rPr>
          <w:rFonts w:ascii="Avenir Book" w:hAnsi="Avenir Book"/>
          <w:sz w:val="15"/>
          <w:szCs w:val="15"/>
        </w:rPr>
        <w:t xml:space="preserve">On. Sam </w:t>
      </w:r>
      <w:proofErr w:type="spellStart"/>
      <w:r w:rsidRPr="00A6196C">
        <w:rPr>
          <w:rFonts w:ascii="Avenir Book" w:hAnsi="Avenir Book"/>
          <w:sz w:val="15"/>
          <w:szCs w:val="15"/>
        </w:rPr>
        <w:t>Rainsy</w:t>
      </w:r>
      <w:proofErr w:type="spellEnd"/>
      <w:r w:rsidR="00A6196C">
        <w:rPr>
          <w:rFonts w:ascii="Avenir Book" w:hAnsi="Avenir Book"/>
          <w:sz w:val="15"/>
          <w:szCs w:val="15"/>
        </w:rPr>
        <w:br/>
      </w:r>
      <w:r w:rsidRPr="00A6196C">
        <w:rPr>
          <w:rFonts w:ascii="Avenir Book" w:hAnsi="Avenir Book"/>
          <w:sz w:val="15"/>
          <w:szCs w:val="15"/>
        </w:rPr>
        <w:t>già Ministro delle Finanze, leader dell’opposizione in esilio</w:t>
      </w:r>
      <w:r w:rsidR="007E5BFC">
        <w:rPr>
          <w:rFonts w:ascii="Avenir Book" w:hAnsi="Avenir Book"/>
          <w:sz w:val="15"/>
          <w:szCs w:val="15"/>
        </w:rPr>
        <w:t>, Cambogia</w:t>
      </w:r>
    </w:p>
    <w:p w:rsidR="00BE7AC2" w:rsidRPr="007E5BFC" w:rsidRDefault="004E399E" w:rsidP="007E5BFC">
      <w:pPr>
        <w:spacing w:before="120"/>
        <w:rPr>
          <w:rFonts w:ascii="Avenir Book" w:eastAsia="Times New Roman" w:hAnsi="Avenir Book" w:cs="Arial"/>
          <w:color w:val="1D2129"/>
          <w:sz w:val="15"/>
          <w:szCs w:val="15"/>
          <w:shd w:val="clear" w:color="auto" w:fill="FFFFFF"/>
          <w:lang w:eastAsia="it-IT"/>
        </w:rPr>
      </w:pPr>
      <w:proofErr w:type="spellStart"/>
      <w:r w:rsidRPr="004E399E">
        <w:rPr>
          <w:rFonts w:ascii="Avenir Book" w:eastAsia="Times New Roman" w:hAnsi="Avenir Book" w:cs="Arial"/>
          <w:color w:val="1D2129"/>
          <w:sz w:val="15"/>
          <w:szCs w:val="15"/>
          <w:shd w:val="clear" w:color="auto" w:fill="FFFFFF"/>
          <w:lang w:eastAsia="it-IT"/>
        </w:rPr>
        <w:t>Abdelbasset</w:t>
      </w:r>
      <w:proofErr w:type="spellEnd"/>
      <w:r w:rsidRPr="004E399E">
        <w:rPr>
          <w:rFonts w:ascii="Avenir Book" w:eastAsia="Times New Roman" w:hAnsi="Avenir Book" w:cs="Arial"/>
          <w:color w:val="1D2129"/>
          <w:sz w:val="15"/>
          <w:szCs w:val="15"/>
          <w:shd w:val="clear" w:color="auto" w:fill="FFFFFF"/>
          <w:lang w:eastAsia="it-IT"/>
        </w:rPr>
        <w:t xml:space="preserve"> Ben </w:t>
      </w:r>
      <w:proofErr w:type="spellStart"/>
      <w:r w:rsidRPr="004E399E">
        <w:rPr>
          <w:rFonts w:ascii="Avenir Book" w:eastAsia="Times New Roman" w:hAnsi="Avenir Book" w:cs="Arial"/>
          <w:color w:val="1D2129"/>
          <w:sz w:val="15"/>
          <w:szCs w:val="15"/>
          <w:shd w:val="clear" w:color="auto" w:fill="FFFFFF"/>
          <w:lang w:eastAsia="it-IT"/>
        </w:rPr>
        <w:t>Hassan</w:t>
      </w:r>
      <w:proofErr w:type="spellEnd"/>
      <w:r w:rsidR="00A6196C">
        <w:rPr>
          <w:rFonts w:ascii="Avenir Book" w:eastAsia="Times New Roman" w:hAnsi="Avenir Book" w:cs="Arial"/>
          <w:color w:val="1D2129"/>
          <w:sz w:val="15"/>
          <w:szCs w:val="15"/>
          <w:shd w:val="clear" w:color="auto" w:fill="FFFFFF"/>
          <w:lang w:eastAsia="it-IT"/>
        </w:rPr>
        <w:br/>
      </w:r>
      <w:r w:rsidRPr="004E399E">
        <w:rPr>
          <w:rFonts w:ascii="Avenir Book" w:eastAsia="Times New Roman" w:hAnsi="Avenir Book" w:cs="Arial"/>
          <w:color w:val="1D2129"/>
          <w:sz w:val="15"/>
          <w:szCs w:val="15"/>
          <w:shd w:val="clear" w:color="auto" w:fill="FFFFFF"/>
          <w:lang w:eastAsia="it-IT"/>
        </w:rPr>
        <w:t>presidente dell'Istituto arabo per i diritti umani</w:t>
      </w:r>
      <w:r w:rsidR="00A6196C">
        <w:rPr>
          <w:rFonts w:ascii="Avenir Book" w:eastAsia="Times New Roman" w:hAnsi="Avenir Book" w:cs="Arial"/>
          <w:color w:val="1D2129"/>
          <w:sz w:val="15"/>
          <w:szCs w:val="15"/>
          <w:shd w:val="clear" w:color="auto" w:fill="FFFFFF"/>
          <w:lang w:eastAsia="it-IT"/>
        </w:rPr>
        <w:t>,</w:t>
      </w:r>
      <w:r w:rsidRPr="004E399E">
        <w:rPr>
          <w:rFonts w:ascii="Avenir Book" w:eastAsia="Times New Roman" w:hAnsi="Avenir Book" w:cs="Arial"/>
          <w:color w:val="1D2129"/>
          <w:sz w:val="15"/>
          <w:szCs w:val="15"/>
          <w:shd w:val="clear" w:color="auto" w:fill="FFFFFF"/>
          <w:lang w:eastAsia="it-IT"/>
        </w:rPr>
        <w:t xml:space="preserve"> Tunisia</w:t>
      </w:r>
    </w:p>
    <w:p w:rsidR="00400BA7" w:rsidRPr="00400BA7" w:rsidRDefault="00755E7F" w:rsidP="00400BA7">
      <w:pPr>
        <w:spacing w:line="360" w:lineRule="auto"/>
        <w:jc w:val="right"/>
        <w:rPr>
          <w:rFonts w:ascii="Times New Roman" w:hAnsi="Times New Roman" w:cs="Times New Roman"/>
        </w:rPr>
      </w:pPr>
      <w:r w:rsidRPr="00400BA7">
        <w:rPr>
          <w:rFonts w:ascii="Times New Roman" w:hAnsi="Times New Roman" w:cs="Times New Roman"/>
        </w:rPr>
        <w:br w:type="column"/>
      </w:r>
      <w:r w:rsidR="00400BA7" w:rsidRPr="00400BA7">
        <w:rPr>
          <w:rFonts w:ascii="Times New Roman" w:hAnsi="Times New Roman" w:cs="Times New Roman"/>
        </w:rPr>
        <w:t>Roma, 5 dicembre 2019</w:t>
      </w:r>
    </w:p>
    <w:p w:rsidR="00400BA7" w:rsidRDefault="00400BA7" w:rsidP="006E3E80">
      <w:pPr>
        <w:spacing w:line="360" w:lineRule="auto"/>
        <w:jc w:val="both"/>
      </w:pPr>
    </w:p>
    <w:p w:rsidR="00176B5B" w:rsidRPr="007E5BFC" w:rsidRDefault="00D1327D" w:rsidP="006E3E80">
      <w:pPr>
        <w:spacing w:line="360" w:lineRule="auto"/>
        <w:jc w:val="both"/>
        <w:rPr>
          <w:rFonts w:ascii="Times New Roman" w:hAnsi="Times New Roman" w:cs="Times New Roman"/>
        </w:rPr>
      </w:pPr>
      <w:r w:rsidRPr="007E5BFC">
        <w:rPr>
          <w:rFonts w:ascii="Times New Roman" w:hAnsi="Times New Roman" w:cs="Times New Roman"/>
        </w:rPr>
        <w:t>Al Presidente della Repubblica</w:t>
      </w:r>
    </w:p>
    <w:p w:rsidR="00D1327D" w:rsidRPr="007E5BFC" w:rsidRDefault="00D1327D" w:rsidP="006E3E80">
      <w:pPr>
        <w:spacing w:line="360" w:lineRule="auto"/>
        <w:jc w:val="both"/>
        <w:rPr>
          <w:rFonts w:ascii="Times New Roman" w:hAnsi="Times New Roman" w:cs="Times New Roman"/>
        </w:rPr>
      </w:pPr>
      <w:r w:rsidRPr="007E5BFC">
        <w:rPr>
          <w:rFonts w:ascii="Times New Roman" w:hAnsi="Times New Roman" w:cs="Times New Roman"/>
        </w:rPr>
        <w:t>On. Sergio Mattarella</w:t>
      </w:r>
    </w:p>
    <w:p w:rsidR="00176B5B" w:rsidRPr="007E5BFC" w:rsidRDefault="00176B5B" w:rsidP="006E3E80">
      <w:pPr>
        <w:spacing w:line="360" w:lineRule="auto"/>
        <w:jc w:val="both"/>
        <w:rPr>
          <w:rFonts w:ascii="Times New Roman" w:hAnsi="Times New Roman" w:cs="Times New Roman"/>
        </w:rPr>
      </w:pPr>
    </w:p>
    <w:p w:rsidR="00176B5B" w:rsidRPr="007E5BFC" w:rsidRDefault="00176B5B" w:rsidP="006E3E80">
      <w:pPr>
        <w:spacing w:line="360" w:lineRule="auto"/>
        <w:jc w:val="both"/>
        <w:rPr>
          <w:rFonts w:ascii="Times New Roman" w:hAnsi="Times New Roman" w:cs="Times New Roman"/>
        </w:rPr>
      </w:pPr>
    </w:p>
    <w:p w:rsidR="007E5BFC" w:rsidRPr="007E5BFC" w:rsidRDefault="007E5BFC" w:rsidP="006E3E80">
      <w:pPr>
        <w:shd w:val="clear" w:color="auto" w:fill="FFFFFF"/>
        <w:spacing w:line="360" w:lineRule="auto"/>
        <w:ind w:firstLine="567"/>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Signor Presidente,</w:t>
      </w:r>
    </w:p>
    <w:p w:rsidR="007E5BFC" w:rsidRPr="007E5BFC" w:rsidRDefault="007E5BFC" w:rsidP="006E3E80">
      <w:pPr>
        <w:shd w:val="clear" w:color="auto" w:fill="FFFFFF"/>
        <w:spacing w:line="360" w:lineRule="auto"/>
        <w:ind w:firstLine="567"/>
        <w:rPr>
          <w:rFonts w:ascii="Times New Roman" w:eastAsia="Times New Roman" w:hAnsi="Times New Roman" w:cs="Times New Roman"/>
          <w:color w:val="222222"/>
          <w:lang w:eastAsia="it-IT"/>
        </w:rPr>
      </w:pPr>
    </w:p>
    <w:p w:rsidR="007E5BFC" w:rsidRPr="007E5BFC" w:rsidRDefault="007E5BFC" w:rsidP="00F52BF1">
      <w:pPr>
        <w:shd w:val="clear" w:color="auto" w:fill="FFFFFF"/>
        <w:spacing w:line="360" w:lineRule="auto"/>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Il prossimo 12 gennaio scadrà il termine utile per poter convocare i cittadini a esprimere la propria opinione sull’ultima riforma costituzionale votata dalle Camere, ovvero il taglio del numero dei Parlamentari che saranno eletti a partire dalle prossime elezioni; in altre parole, sul taglio lineare della propria rappresentanza democratica in Parlamento.</w:t>
      </w:r>
    </w:p>
    <w:p w:rsidR="007E5BFC" w:rsidRPr="007E5BFC" w:rsidRDefault="007E5BFC" w:rsidP="00F52BF1">
      <w:pPr>
        <w:shd w:val="clear" w:color="auto" w:fill="FFFFFF"/>
        <w:spacing w:line="360" w:lineRule="auto"/>
        <w:ind w:firstLine="567"/>
        <w:jc w:val="both"/>
        <w:rPr>
          <w:rFonts w:ascii="Times New Roman" w:eastAsia="Times New Roman" w:hAnsi="Times New Roman" w:cs="Times New Roman"/>
          <w:color w:val="222222"/>
          <w:lang w:eastAsia="it-IT"/>
        </w:rPr>
      </w:pPr>
    </w:p>
    <w:p w:rsidR="001C35A9" w:rsidRDefault="007E5BFC" w:rsidP="00F52BF1">
      <w:pPr>
        <w:shd w:val="clear" w:color="auto" w:fill="FFFFFF"/>
        <w:spacing w:line="360" w:lineRule="auto"/>
        <w:ind w:firstLine="567"/>
        <w:jc w:val="both"/>
        <w:rPr>
          <w:rFonts w:ascii="Times New Roman" w:eastAsia="Times New Roman" w:hAnsi="Times New Roman" w:cs="Times New Roman"/>
          <w:color w:val="222222"/>
          <w:lang w:eastAsia="it-IT"/>
        </w:rPr>
        <w:sectPr w:rsidR="001C35A9" w:rsidSect="001B47A6">
          <w:type w:val="continuous"/>
          <w:pgSz w:w="11900" w:h="16840"/>
          <w:pgMar w:top="1417" w:right="1134" w:bottom="1134" w:left="1134" w:header="708" w:footer="708" w:gutter="0"/>
          <w:cols w:num="2" w:sep="1" w:space="710" w:equalWidth="0">
            <w:col w:w="2722" w:space="710"/>
            <w:col w:w="6200"/>
          </w:cols>
          <w:docGrid w:linePitch="360"/>
        </w:sectPr>
      </w:pPr>
      <w:r w:rsidRPr="007E5BFC">
        <w:rPr>
          <w:rFonts w:ascii="Times New Roman" w:eastAsia="Times New Roman" w:hAnsi="Times New Roman" w:cs="Times New Roman"/>
          <w:color w:val="222222"/>
          <w:lang w:eastAsia="it-IT"/>
        </w:rPr>
        <w:t xml:space="preserve">Il Partito Radicale ha depositato </w:t>
      </w:r>
      <w:r w:rsidR="001C35A9">
        <w:rPr>
          <w:rFonts w:ascii="Times New Roman" w:eastAsia="Times New Roman" w:hAnsi="Times New Roman" w:cs="Times New Roman"/>
          <w:color w:val="222222"/>
          <w:lang w:eastAsia="it-IT"/>
        </w:rPr>
        <w:t xml:space="preserve">presso la Corte di Cassazione </w:t>
      </w:r>
      <w:r w:rsidRPr="007E5BFC">
        <w:rPr>
          <w:rFonts w:ascii="Times New Roman" w:eastAsia="Times New Roman" w:hAnsi="Times New Roman" w:cs="Times New Roman"/>
          <w:color w:val="222222"/>
          <w:lang w:eastAsia="it-IT"/>
        </w:rPr>
        <w:t xml:space="preserve">un quesito referendario sul tema ed entro tale data, fra meno di due mesi dunque, dinanzi alle insormontabili difficoltà date dalla sua scelta fondamentale di non prendere parte ad alcun banchetto di spartizione partitocratica, dovrà quindi cercare di raccogliere le 500 mila firme richieste perché questo referendum possa essere indetto, mentre pochi altri esploratori </w:t>
      </w:r>
      <w:r w:rsidRPr="00400BA7">
        <w:rPr>
          <w:rFonts w:ascii="Times New Roman" w:eastAsia="Times New Roman" w:hAnsi="Times New Roman" w:cs="Times New Roman"/>
          <w:color w:val="222222"/>
          <w:lang w:eastAsia="it-IT"/>
        </w:rPr>
        <w:t>sono impegnati</w:t>
      </w:r>
      <w:r w:rsidRPr="007E5BFC">
        <w:rPr>
          <w:rFonts w:ascii="Times New Roman" w:eastAsia="Times New Roman" w:hAnsi="Times New Roman" w:cs="Times New Roman"/>
          <w:color w:val="222222"/>
          <w:lang w:eastAsia="it-IT"/>
        </w:rPr>
        <w:t xml:space="preserve"> nel perseguire le altre vie previste dalla Carta per la convocazione di un referendum costituzionale: la richiesta da parte di cinque Regioni o da parte di un quinto dei Parlamentari in carica.</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Il taglio della rappresentanza parlamentare determinerà presumibilmente i suoi effetti più sensibili proprio nei territori con minore popolazione, che già finora hanno potuto portare un numero proporzionalmente minore di propri rappresentanti alle Camere, e vedranno, quindi, dalle prossime elezioni, contrarsi ancora di più la possibilità di esprimere una composizione adeguatamente rappresentativa e pluralistica di eletti nel proprio territorio.</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Al riguardo, se nessuna obiezione è mossa, alcun dibattito in merito è sollevato, nell’informazione, nei media, ma soprattutto tra i Parlamentari e nelle sedi dei Consigli Regionali di quei territori che più di altri vanno incontro a un simile destino, dovremmo forse essere rassicurati dalla conclusione che tale riforma goda di un favore plebiscitario tra la popolazione italiana e i suoi rappresentanti politici di ogni livello. </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Oppure, più banalmente e tragicamente per le istituzioni della Repubblica, che la sottrazione deliberata, totale e assoluta di anche un solo minuto di informazione, analisi e dibattito sui temi della rappresentanza democratica, sugli effetti della riforma costituzionale approvata e sul nodo tecnico della data ultima del 9 gennaio perché possa essere data infine la parola al popolo sovrano in merito a una simile decisione, renda di fatto carta straccia il diritto di ogni cittadino e di una vasta parte dei suoi rappresentanti a poter conoscere per deliberare il significato, il grado e il valore futuri del proprio agire democratico.</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 xml:space="preserve">Nessuno lo sa, nessuno ne parla e nessuno </w:t>
      </w:r>
      <w:r w:rsidR="001C35A9">
        <w:rPr>
          <w:rFonts w:ascii="Times New Roman" w:eastAsia="Times New Roman" w:hAnsi="Times New Roman" w:cs="Times New Roman"/>
          <w:color w:val="222222"/>
          <w:lang w:eastAsia="it-IT"/>
        </w:rPr>
        <w:t>deve</w:t>
      </w:r>
      <w:r w:rsidRPr="007E5BFC">
        <w:rPr>
          <w:rFonts w:ascii="Times New Roman" w:eastAsia="Times New Roman" w:hAnsi="Times New Roman" w:cs="Times New Roman"/>
          <w:color w:val="222222"/>
          <w:lang w:eastAsia="it-IT"/>
        </w:rPr>
        <w:t xml:space="preserve"> saperlo o interessarsene. </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Non è mai accaduto prima d’ora nella storia della Repubblica che una riforma costituzionale sia stata portata avanti in un simile clima di ricercato disinteresse dell’opinione pubblica, di elusione di ogni proposta di confronto e discussione, infine senza che si rendano agevoli le condizioni per convocare un referendum confermativo. Eppure, ciò di cui parliamo riguarda i principi costituzionali stessi, esposti ora al rischio di un potenziale depauperamento delle condizioni e della vita democratica del Paese, senza che il cittadino, al di là di come la pensi, possa esserne messo a conoscenza. </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p>
    <w:p w:rsidR="00CE2174"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 xml:space="preserve">Signor Presidente, </w:t>
      </w:r>
    </w:p>
    <w:p w:rsidR="007E5BFC" w:rsidRPr="007E5BFC" w:rsidRDefault="007E5BFC" w:rsidP="00F52BF1">
      <w:pPr>
        <w:shd w:val="clear" w:color="auto" w:fill="FFFFFF"/>
        <w:spacing w:line="380" w:lineRule="exact"/>
        <w:ind w:firstLine="567"/>
        <w:jc w:val="both"/>
        <w:rPr>
          <w:rFonts w:ascii="Times New Roman" w:eastAsia="Times New Roman" w:hAnsi="Times New Roman" w:cs="Times New Roman"/>
          <w:color w:val="222222"/>
          <w:lang w:eastAsia="it-IT"/>
        </w:rPr>
      </w:pPr>
      <w:r w:rsidRPr="007E5BFC">
        <w:rPr>
          <w:rFonts w:ascii="Times New Roman" w:eastAsia="Times New Roman" w:hAnsi="Times New Roman" w:cs="Times New Roman"/>
          <w:color w:val="222222"/>
          <w:lang w:eastAsia="it-IT"/>
        </w:rPr>
        <w:t xml:space="preserve">nelle funzioni di sommo garante della Costituzione che esercita, </w:t>
      </w:r>
      <w:r w:rsidR="00CE2174">
        <w:rPr>
          <w:rFonts w:ascii="Times New Roman" w:eastAsia="Times New Roman" w:hAnsi="Times New Roman" w:cs="Times New Roman"/>
          <w:color w:val="222222"/>
          <w:lang w:eastAsia="it-IT"/>
        </w:rPr>
        <w:t xml:space="preserve">le chiediamo di intervenire </w:t>
      </w:r>
      <w:r w:rsidRPr="007E5BFC">
        <w:rPr>
          <w:rFonts w:ascii="Times New Roman" w:eastAsia="Times New Roman" w:hAnsi="Times New Roman" w:cs="Times New Roman"/>
          <w:color w:val="222222"/>
          <w:lang w:eastAsia="it-IT"/>
        </w:rPr>
        <w:t>con estrema urgenza,</w:t>
      </w:r>
      <w:r w:rsidR="00CE2174" w:rsidRPr="00CE2174">
        <w:rPr>
          <w:rFonts w:ascii="Times New Roman" w:eastAsia="Times New Roman" w:hAnsi="Times New Roman" w:cs="Times New Roman"/>
          <w:color w:val="222222"/>
          <w:lang w:eastAsia="it-IT"/>
        </w:rPr>
        <w:t xml:space="preserve"> </w:t>
      </w:r>
      <w:r w:rsidRPr="007E5BFC">
        <w:rPr>
          <w:rFonts w:ascii="Times New Roman" w:eastAsia="Times New Roman" w:hAnsi="Times New Roman" w:cs="Times New Roman"/>
          <w:color w:val="222222"/>
          <w:lang w:eastAsia="it-IT"/>
        </w:rPr>
        <w:t>per ripristinare il diritto sottratto ai cittadini della Repubblica ad essere informati.</w:t>
      </w:r>
    </w:p>
    <w:p w:rsidR="000D00A0" w:rsidRPr="002B4B16" w:rsidRDefault="00044E2A" w:rsidP="001C35A9">
      <w:pPr>
        <w:spacing w:line="380" w:lineRule="exact"/>
        <w:ind w:firstLine="567"/>
        <w:jc w:val="both"/>
        <w:rPr>
          <w:rFonts w:ascii="Times New Roman" w:hAnsi="Times New Roman" w:cs="Times New Roman"/>
        </w:rPr>
      </w:pPr>
      <w:r w:rsidRPr="007E5BFC">
        <w:rPr>
          <w:rFonts w:ascii="Times New Roman" w:hAnsi="Times New Roman" w:cs="Times New Roman"/>
        </w:rPr>
        <w:t>Distinti saluti</w:t>
      </w:r>
    </w:p>
    <w:tbl>
      <w:tblPr>
        <w:tblStyle w:val="Grigliatabella"/>
        <w:tblW w:w="4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2938"/>
      </w:tblGrid>
      <w:tr w:rsidR="00400BA7" w:rsidRPr="002B4B16" w:rsidTr="00FF7576">
        <w:trPr>
          <w:cantSplit/>
          <w:jc w:val="center"/>
        </w:trPr>
        <w:tc>
          <w:tcPr>
            <w:tcW w:w="1361" w:type="dxa"/>
            <w:vAlign w:val="center"/>
          </w:tcPr>
          <w:p w:rsidR="00400BA7" w:rsidRPr="002B4B16" w:rsidRDefault="00400BA7" w:rsidP="000D00A0">
            <w:pPr>
              <w:jc w:val="center"/>
              <w:rPr>
                <w:rFonts w:ascii="Times New Roman" w:hAnsi="Times New Roman" w:cs="Times New Roman"/>
              </w:rPr>
            </w:pPr>
            <w:r>
              <w:rPr>
                <w:rFonts w:ascii="Times New Roman" w:hAnsi="Times New Roman" w:cs="Times New Roman"/>
                <w:noProof/>
              </w:rPr>
              <w:drawing>
                <wp:inline distT="0" distB="0" distL="0" distR="0">
                  <wp:extent cx="1728470" cy="75692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turco ALTA DEFINIZIONE.JPG"/>
                          <pic:cNvPicPr/>
                        </pic:nvPicPr>
                        <pic:blipFill>
                          <a:blip r:embed="rId6">
                            <a:extLst>
                              <a:ext uri="{28A0092B-C50C-407E-A947-70E740481C1C}">
                                <a14:useLocalDpi xmlns:a14="http://schemas.microsoft.com/office/drawing/2010/main" val="0"/>
                              </a:ext>
                            </a:extLst>
                          </a:blip>
                          <a:stretch>
                            <a:fillRect/>
                          </a:stretch>
                        </pic:blipFill>
                        <pic:spPr>
                          <a:xfrm>
                            <a:off x="0" y="0"/>
                            <a:ext cx="1728470" cy="756920"/>
                          </a:xfrm>
                          <a:prstGeom prst="rect">
                            <a:avLst/>
                          </a:prstGeom>
                        </pic:spPr>
                      </pic:pic>
                    </a:graphicData>
                  </a:graphic>
                </wp:inline>
              </w:drawing>
            </w:r>
          </w:p>
        </w:tc>
        <w:tc>
          <w:tcPr>
            <w:tcW w:w="2892" w:type="dxa"/>
            <w:vAlign w:val="center"/>
          </w:tcPr>
          <w:p w:rsidR="00400BA7" w:rsidRPr="002B4B16" w:rsidRDefault="00400BA7" w:rsidP="000D00A0">
            <w:pPr>
              <w:jc w:val="center"/>
              <w:rPr>
                <w:rFonts w:ascii="Times New Roman" w:hAnsi="Times New Roman" w:cs="Times New Roman"/>
              </w:rPr>
            </w:pPr>
            <w:r>
              <w:rPr>
                <w:rFonts w:ascii="Times New Roman" w:hAnsi="Times New Roman" w:cs="Times New Roman"/>
                <w:noProof/>
              </w:rPr>
              <w:drawing>
                <wp:inline distT="0" distB="0" distL="0" distR="0">
                  <wp:extent cx="1728470" cy="79819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Testa ALTA DEFINIZIONE.JPG"/>
                          <pic:cNvPicPr/>
                        </pic:nvPicPr>
                        <pic:blipFill>
                          <a:blip r:embed="rId7">
                            <a:extLst>
                              <a:ext uri="{28A0092B-C50C-407E-A947-70E740481C1C}">
                                <a14:useLocalDpi xmlns:a14="http://schemas.microsoft.com/office/drawing/2010/main" val="0"/>
                              </a:ext>
                            </a:extLst>
                          </a:blip>
                          <a:stretch>
                            <a:fillRect/>
                          </a:stretch>
                        </pic:blipFill>
                        <pic:spPr>
                          <a:xfrm>
                            <a:off x="0" y="0"/>
                            <a:ext cx="1728470" cy="798195"/>
                          </a:xfrm>
                          <a:prstGeom prst="rect">
                            <a:avLst/>
                          </a:prstGeom>
                        </pic:spPr>
                      </pic:pic>
                    </a:graphicData>
                  </a:graphic>
                </wp:inline>
              </w:drawing>
            </w:r>
          </w:p>
        </w:tc>
      </w:tr>
      <w:tr w:rsidR="00044E2A" w:rsidRPr="002B4B16" w:rsidTr="00FF7576">
        <w:trPr>
          <w:cantSplit/>
          <w:jc w:val="center"/>
        </w:trPr>
        <w:tc>
          <w:tcPr>
            <w:tcW w:w="1361" w:type="dxa"/>
            <w:vAlign w:val="center"/>
          </w:tcPr>
          <w:p w:rsidR="00044E2A" w:rsidRPr="002B4B16" w:rsidRDefault="00044E2A" w:rsidP="000D00A0">
            <w:pPr>
              <w:jc w:val="center"/>
              <w:rPr>
                <w:rFonts w:ascii="Times New Roman" w:hAnsi="Times New Roman" w:cs="Times New Roman"/>
              </w:rPr>
            </w:pPr>
            <w:r w:rsidRPr="002B4B16">
              <w:rPr>
                <w:rFonts w:ascii="Times New Roman" w:hAnsi="Times New Roman" w:cs="Times New Roman"/>
              </w:rPr>
              <w:t>Maurizio Turco</w:t>
            </w:r>
          </w:p>
          <w:p w:rsidR="00044E2A" w:rsidRPr="002B4B16" w:rsidRDefault="00DE72AB" w:rsidP="000D00A0">
            <w:pPr>
              <w:jc w:val="center"/>
              <w:rPr>
                <w:rFonts w:ascii="Times New Roman" w:hAnsi="Times New Roman" w:cs="Times New Roman"/>
                <w:i/>
                <w:iCs/>
              </w:rPr>
            </w:pPr>
            <w:r w:rsidRPr="002B4B16">
              <w:rPr>
                <w:rFonts w:ascii="Times New Roman" w:hAnsi="Times New Roman" w:cs="Times New Roman"/>
                <w:i/>
                <w:iCs/>
              </w:rPr>
              <w:t>S</w:t>
            </w:r>
            <w:r w:rsidR="00044E2A" w:rsidRPr="002B4B16">
              <w:rPr>
                <w:rFonts w:ascii="Times New Roman" w:hAnsi="Times New Roman" w:cs="Times New Roman"/>
                <w:i/>
                <w:iCs/>
              </w:rPr>
              <w:t>egretario</w:t>
            </w:r>
          </w:p>
        </w:tc>
        <w:tc>
          <w:tcPr>
            <w:tcW w:w="2892" w:type="dxa"/>
            <w:vAlign w:val="center"/>
          </w:tcPr>
          <w:p w:rsidR="00044E2A" w:rsidRPr="002B4B16" w:rsidRDefault="00044E2A" w:rsidP="00FF7576">
            <w:pPr>
              <w:jc w:val="center"/>
              <w:rPr>
                <w:rFonts w:ascii="Times New Roman" w:hAnsi="Times New Roman" w:cs="Times New Roman"/>
              </w:rPr>
            </w:pPr>
            <w:r w:rsidRPr="002B4B16">
              <w:rPr>
                <w:rFonts w:ascii="Times New Roman" w:hAnsi="Times New Roman" w:cs="Times New Roman"/>
              </w:rPr>
              <w:t>Irene Testa</w:t>
            </w:r>
          </w:p>
          <w:p w:rsidR="00044E2A" w:rsidRPr="002B4B16" w:rsidRDefault="00DE72AB" w:rsidP="00FF7576">
            <w:pPr>
              <w:jc w:val="center"/>
              <w:rPr>
                <w:rFonts w:ascii="Times New Roman" w:hAnsi="Times New Roman" w:cs="Times New Roman"/>
                <w:i/>
                <w:iCs/>
              </w:rPr>
            </w:pPr>
            <w:r w:rsidRPr="002B4B16">
              <w:rPr>
                <w:rFonts w:ascii="Times New Roman" w:hAnsi="Times New Roman" w:cs="Times New Roman"/>
                <w:i/>
                <w:iCs/>
              </w:rPr>
              <w:t>T</w:t>
            </w:r>
            <w:r w:rsidR="00044E2A" w:rsidRPr="002B4B16">
              <w:rPr>
                <w:rFonts w:ascii="Times New Roman" w:hAnsi="Times New Roman" w:cs="Times New Roman"/>
                <w:i/>
                <w:iCs/>
              </w:rPr>
              <w:t>esoriere</w:t>
            </w:r>
          </w:p>
        </w:tc>
      </w:tr>
    </w:tbl>
    <w:p w:rsidR="00427294" w:rsidRDefault="00427294" w:rsidP="001C35A9"/>
    <w:sectPr w:rsidR="00427294" w:rsidSect="001C35A9">
      <w:type w:val="continuous"/>
      <w:pgSz w:w="11900" w:h="16840"/>
      <w:pgMar w:top="1417" w:right="1134" w:bottom="1134" w:left="1134" w:header="708" w:footer="708" w:gutter="0"/>
      <w:cols w:sep="1"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learface Gothic LH 75">
    <w:altName w:val="Calibri"/>
    <w:panose1 w:val="020B0604020202020204"/>
    <w:charset w:val="00"/>
    <w:family w:val="auto"/>
    <w:notTrueType/>
    <w:pitch w:val="variable"/>
    <w:sig w:usb0="00000003" w:usb1="00000000" w:usb2="00000000" w:usb3="00000000" w:csb0="00000001" w:csb1="00000000"/>
  </w:font>
  <w:font w:name="Phosphate Solid">
    <w:panose1 w:val="02000506050000020004"/>
    <w:charset w:val="4D"/>
    <w:family w:val="auto"/>
    <w:pitch w:val="variable"/>
    <w:sig w:usb0="A00000EF" w:usb1="5000204B" w:usb2="00000040" w:usb3="00000000" w:csb0="00000193"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D2"/>
    <w:rsid w:val="00044E2A"/>
    <w:rsid w:val="000D00A0"/>
    <w:rsid w:val="0014466C"/>
    <w:rsid w:val="00176B5B"/>
    <w:rsid w:val="001B47A6"/>
    <w:rsid w:val="001C35A9"/>
    <w:rsid w:val="0026719A"/>
    <w:rsid w:val="0028285B"/>
    <w:rsid w:val="002B4B16"/>
    <w:rsid w:val="002D2D39"/>
    <w:rsid w:val="00376908"/>
    <w:rsid w:val="003938C5"/>
    <w:rsid w:val="003A1822"/>
    <w:rsid w:val="00400BA7"/>
    <w:rsid w:val="00411A8B"/>
    <w:rsid w:val="00427294"/>
    <w:rsid w:val="00447F1B"/>
    <w:rsid w:val="004E399E"/>
    <w:rsid w:val="005C5BD2"/>
    <w:rsid w:val="005D0E34"/>
    <w:rsid w:val="006E3E80"/>
    <w:rsid w:val="006F6B9A"/>
    <w:rsid w:val="00755E7F"/>
    <w:rsid w:val="0077516C"/>
    <w:rsid w:val="00792C35"/>
    <w:rsid w:val="007E5BFC"/>
    <w:rsid w:val="0086352A"/>
    <w:rsid w:val="008C61E8"/>
    <w:rsid w:val="008C6696"/>
    <w:rsid w:val="009637F1"/>
    <w:rsid w:val="00A53A08"/>
    <w:rsid w:val="00A6196C"/>
    <w:rsid w:val="00AA31DE"/>
    <w:rsid w:val="00AA7055"/>
    <w:rsid w:val="00B57429"/>
    <w:rsid w:val="00BA3548"/>
    <w:rsid w:val="00BE31E8"/>
    <w:rsid w:val="00BE7AC2"/>
    <w:rsid w:val="00C849B5"/>
    <w:rsid w:val="00CE2174"/>
    <w:rsid w:val="00CF5266"/>
    <w:rsid w:val="00CF7832"/>
    <w:rsid w:val="00D1327D"/>
    <w:rsid w:val="00DE72AB"/>
    <w:rsid w:val="00F15AF7"/>
    <w:rsid w:val="00F52BF1"/>
    <w:rsid w:val="00FF7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F80E9-082A-F846-BDD2-2D6B0A0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5E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4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3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976">
      <w:bodyDiv w:val="1"/>
      <w:marLeft w:val="0"/>
      <w:marRight w:val="0"/>
      <w:marTop w:val="0"/>
      <w:marBottom w:val="0"/>
      <w:divBdr>
        <w:top w:val="none" w:sz="0" w:space="0" w:color="auto"/>
        <w:left w:val="none" w:sz="0" w:space="0" w:color="auto"/>
        <w:bottom w:val="none" w:sz="0" w:space="0" w:color="auto"/>
        <w:right w:val="none" w:sz="0" w:space="0" w:color="auto"/>
      </w:divBdr>
    </w:div>
    <w:div w:id="11100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info@partitoradical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Ilaria Saltarelli</cp:lastModifiedBy>
  <cp:revision>2</cp:revision>
  <cp:lastPrinted>2019-12-05T13:16:00Z</cp:lastPrinted>
  <dcterms:created xsi:type="dcterms:W3CDTF">2019-12-05T17:17:00Z</dcterms:created>
  <dcterms:modified xsi:type="dcterms:W3CDTF">2019-12-05T17:17:00Z</dcterms:modified>
</cp:coreProperties>
</file>